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9300" w:type="dxa"/>
        <w:jc w:val="left"/>
        <w:tblInd w:w="324"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99"/>
        <w:gridCol w:w="2689"/>
        <w:gridCol w:w="5512"/>
      </w:tblGrid>
      <w:tr>
        <w:tblPrEx>
          <w:shd w:val="clear" w:color="auto" w:fill="auto"/>
        </w:tblPrEx>
        <w:trPr>
          <w:trHeight w:val="488" w:hRule="atLeast"/>
        </w:trPr>
        <w:tc>
          <w:tcPr>
            <w:tcW w:type="dxa" w:w="3788"/>
            <w:gridSpan w:val="2"/>
            <w:tcBorders>
              <w:top w:val="single" w:color="515151" w:sz="24" w:space="0" w:shadow="0" w:frame="0"/>
              <w:left w:val="single" w:color="515151" w:sz="24" w:space="0" w:shadow="0" w:frame="0"/>
              <w:bottom w:val="single" w:color="515151" w:sz="24" w:space="0" w:shadow="0" w:frame="0"/>
              <w:right w:val="single" w:color="000000" w:sz="2" w:space="0" w:shadow="0" w:frame="0"/>
            </w:tcBorders>
            <w:shd w:val="clear" w:color="auto" w:fill="bfbfbf"/>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8"/>
                <w:szCs w:val="28"/>
                <w:u w:val="none" w:color="000000"/>
                <w:vertAlign w:val="baseline"/>
                <w:rtl w:val="0"/>
                <w:lang w:val="en-US"/>
              </w:rPr>
              <w:t>Student Name:</w:t>
            </w:r>
          </w:p>
        </w:tc>
        <w:tc>
          <w:tcPr>
            <w:tcW w:type="dxa" w:w="5512"/>
            <w:tcBorders>
              <w:top w:val="single" w:color="515151" w:sz="24" w:space="0" w:shadow="0" w:frame="0"/>
              <w:left w:val="single" w:color="000000" w:sz="2" w:space="0" w:shadow="0" w:frame="0"/>
              <w:bottom w:val="single" w:color="515151" w:sz="24" w:space="0" w:shadow="0" w:frame="0"/>
              <w:right w:val="single" w:color="515151" w:sz="24" w:space="0" w:shadow="0" w:frame="0"/>
            </w:tcBorders>
            <w:shd w:val="clear" w:color="auto" w:fill="bfbfbf"/>
            <w:tcMar>
              <w:top w:type="dxa" w:w="80"/>
              <w:left w:type="dxa" w:w="80"/>
              <w:bottom w:type="dxa" w:w="80"/>
              <w:right w:type="dxa" w:w="80"/>
            </w:tcMar>
            <w:vAlign w:val="top"/>
          </w:tcPr>
          <w:p>
            <w:pPr>
              <w:pStyle w:val="Body"/>
            </w:pPr>
            <w:r>
              <w:rPr>
                <w:rFonts w:ascii="Times New Roman" w:cs="Arial Unicode MS" w:hAnsi="Arial Unicode MS" w:eastAsia="Arial Unicode MS"/>
                <w:rtl w:val="0"/>
              </w:rPr>
              <w:t>Evan Israel</w:t>
            </w:r>
          </w:p>
        </w:tc>
      </w:tr>
      <w:tr>
        <w:tblPrEx>
          <w:shd w:val="clear" w:color="auto" w:fill="auto"/>
        </w:tblPrEx>
        <w:trPr>
          <w:trHeight w:val="469" w:hRule="atLeast"/>
        </w:trPr>
        <w:tc>
          <w:tcPr>
            <w:tcW w:type="dxa" w:w="3788"/>
            <w:gridSpan w:val="2"/>
            <w:tcBorders>
              <w:top w:val="single" w:color="515151" w:sz="24" w:space="0" w:shadow="0" w:frame="0"/>
              <w:left w:val="single" w:color="515151" w:sz="24" w:space="0" w:shadow="0" w:frame="0"/>
              <w:bottom w:val="single" w:color="515151" w:sz="8" w:space="0" w:shadow="0" w:frame="0"/>
              <w:right w:val="single" w:color="000000" w:sz="2" w:space="0" w:shadow="0" w:frame="0"/>
            </w:tcBorders>
            <w:shd w:val="clear" w:color="auto" w:fill="bfbfbf"/>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6"/>
                <w:szCs w:val="26"/>
                <w:u w:val="none" w:color="000000"/>
                <w:vertAlign w:val="baseline"/>
                <w:rtl w:val="0"/>
                <w:lang w:val="en-US"/>
              </w:rPr>
              <w:t>Name of Software / Web 2.0 Tool</w:t>
            </w:r>
          </w:p>
        </w:tc>
        <w:tc>
          <w:tcPr>
            <w:tcW w:type="dxa" w:w="5512"/>
            <w:tcBorders>
              <w:top w:val="single" w:color="515151" w:sz="24" w:space="0" w:shadow="0" w:frame="0"/>
              <w:left w:val="single" w:color="000000" w:sz="2" w:space="0" w:shadow="0" w:frame="0"/>
              <w:bottom w:val="single" w:color="515151" w:sz="8" w:space="0" w:shadow="0" w:frame="0"/>
              <w:right w:val="single" w:color="515151" w:sz="24" w:space="0" w:shadow="0" w:frame="0"/>
            </w:tcBorders>
            <w:shd w:val="clear" w:color="auto" w:fill="bfbfbf"/>
            <w:tcMar>
              <w:top w:type="dxa" w:w="80"/>
              <w:left w:type="dxa" w:w="80"/>
              <w:bottom w:type="dxa" w:w="80"/>
              <w:right w:type="dxa" w:w="80"/>
            </w:tcMar>
            <w:vAlign w:val="top"/>
          </w:tcPr>
          <w:p>
            <w:pPr>
              <w:pStyle w:val="Body"/>
            </w:pPr>
            <w:r>
              <w:rPr>
                <w:rFonts w:ascii="Times New Roman" w:cs="Arial Unicode MS" w:hAnsi="Arial Unicode MS" w:eastAsia="Arial Unicode MS"/>
                <w:rtl w:val="0"/>
              </w:rPr>
              <w:t>Dragon Dictation</w:t>
            </w:r>
          </w:p>
        </w:tc>
      </w:tr>
      <w:tr>
        <w:tblPrEx>
          <w:shd w:val="clear" w:color="auto" w:fill="auto"/>
        </w:tblPrEx>
        <w:trPr>
          <w:trHeight w:val="3930" w:hRule="atLeast"/>
        </w:trPr>
        <w:tc>
          <w:tcPr>
            <w:tcW w:type="dxa" w:w="1099"/>
            <w:vMerge w:val="restart"/>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8"/>
                <w:szCs w:val="28"/>
                <w:u w:val="none" w:color="000000"/>
                <w:vertAlign w:val="baseline"/>
                <w:rtl w:val="0"/>
                <w:lang w:val="en-US"/>
              </w:rPr>
              <w:t>Access</w:t>
            </w:r>
          </w:p>
        </w:tc>
        <w:tc>
          <w:tcPr>
            <w:tcW w:type="dxa" w:w="2689"/>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Where do you get it?</w:t>
            </w:r>
          </w:p>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Do you download? Where does it save? </w:t>
            </w:r>
          </w:p>
        </w:tc>
        <w:tc>
          <w:tcPr>
            <w:tcW w:type="dxa" w:w="5512"/>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Dragon Dictation is available online and from an assortment of software distributors; including Future Shop and Best Buy. It can be purchased either through hard copy (in store) or online from </w:t>
            </w:r>
            <w:hyperlink r:id="rId4" w:history="1">
              <w:r>
                <w:rPr>
                  <w:rStyle w:val="Hyperlink.0"/>
                  <w:rFonts w:ascii="Times New Roman" w:cs="Arial Unicode MS" w:hAnsi="Arial Unicode MS" w:eastAsia="Arial Unicode MS"/>
                  <w:caps w:val="0"/>
                  <w:smallCaps w:val="0"/>
                  <w:strike w:val="0"/>
                  <w:dstrike w:val="0"/>
                  <w:outline w:val="0"/>
                  <w:color w:val="000000"/>
                  <w:spacing w:val="0"/>
                  <w:kern w:val="0"/>
                  <w:position w:val="0"/>
                  <w:sz w:val="24"/>
                  <w:szCs w:val="24"/>
                  <w:u w:val="single" w:color="000000"/>
                  <w:vertAlign w:val="baseline"/>
                  <w:rtl w:val="0"/>
                  <w:lang w:val="en-US"/>
                </w:rPr>
                <w:t>nuance.com</w:t>
              </w:r>
            </w:hyperlink>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It also has a free App that is available for most Android and Apple users.</w:t>
            </w:r>
          </w:p>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It saves to your computers hard drive allowing continuous access to it without the use of its disc. It also pairs and saves within other software such as Microsoft Word. Which allows it to be used at anytime and in any software, both during written work and through command.</w:t>
            </w:r>
          </w:p>
        </w:tc>
      </w:tr>
      <w:tr>
        <w:tblPrEx>
          <w:shd w:val="clear" w:color="auto" w:fill="auto"/>
        </w:tblPrEx>
        <w:trPr>
          <w:trHeight w:val="8110" w:hRule="atLeast"/>
        </w:trPr>
        <w:tc>
          <w:tcPr>
            <w:tcW w:type="dxa" w:w="1099"/>
            <w:vMerge w:val="continue"/>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Pr>
          <w:p/>
        </w:tc>
        <w:tc>
          <w:tcPr>
            <w:tcW w:type="dxa" w:w="2689"/>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How do you access (web, hard drive, server)? </w:t>
            </w:r>
          </w:p>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What information do you need to follow acceptable use agreements and information guidelines?</w:t>
            </w:r>
          </w:p>
        </w:tc>
        <w:tc>
          <w:tcPr>
            <w:tcW w:type="dxa" w:w="5512"/>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This software is accessed off of your computers hard drive. It is able to be paired with an assortment of softwares which will open the software when the corresponding software is accessed. </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In order to use this software you are required to accept  the General Terms, within the Dragon Dictation End User License Agreement, set out by NUANCE.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These terms cover everything from:</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1.License Grant</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2.License Obligations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2.1-Restrictions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3.Proprietary Rights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3.1-Software &amp; Service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3.2-Third Party Software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3.3-Names and Speech Data</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4.Support</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5.Disclaimer of Warranties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6.Limitation of Liability </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7.Term; Termination</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8.Export Compliance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9.U.S. Government End Users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10.Trademarks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11.General Legal Terms</w:t>
            </w:r>
          </w:p>
          <w:p>
            <w:pPr>
              <w:pStyle w:val="Body A"/>
            </w:pP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It may be used for free by anyone on there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Dragon Dictation</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Cambria" w:cs="Cambria" w:hAnsi="Cambria" w:eastAsia="Cambria"/>
                <w:caps w:val="0"/>
                <w:smallCaps w:val="0"/>
                <w:strike w:val="0"/>
                <w:dstrike w:val="0"/>
                <w:outline w:val="0"/>
                <w:color w:val="000000"/>
                <w:spacing w:val="0"/>
                <w:kern w:val="0"/>
                <w:position w:val="0"/>
                <w:sz w:val="24"/>
                <w:szCs w:val="24"/>
                <w:u w:val="none" w:color="000000"/>
                <w:vertAlign w:val="baseline"/>
                <w:rtl w:val="0"/>
                <w:lang w:val="en-US"/>
              </w:rPr>
              <w:t>App. (limited software) or a full software copy may be purchased, starting at $149.99.</w:t>
            </w:r>
          </w:p>
        </w:tc>
      </w:tr>
      <w:tr>
        <w:tblPrEx>
          <w:shd w:val="clear" w:color="auto" w:fill="auto"/>
        </w:tblPrEx>
        <w:trPr>
          <w:trHeight w:val="6022" w:hRule="atLeast"/>
        </w:trPr>
        <w:tc>
          <w:tcPr>
            <w:tcW w:type="dxa" w:w="1099"/>
            <w:vMerge w:val="restart"/>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6"/>
                <w:szCs w:val="26"/>
                <w:u w:val="none" w:color="000000"/>
                <w:vertAlign w:val="baseline"/>
                <w:rtl w:val="0"/>
                <w:lang w:val="en-US"/>
              </w:rPr>
              <w:t>Analyze</w:t>
            </w:r>
          </w:p>
        </w:tc>
        <w:tc>
          <w:tcPr>
            <w:tcW w:type="dxa" w:w="2689"/>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Who could use it? What questions will you ask yourself as you learn about this software?</w:t>
            </w:r>
          </w:p>
        </w:tc>
        <w:tc>
          <w:tcPr>
            <w:tcW w:type="dxa" w:w="5512"/>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This software can be utilized by anyone who can speak proper english and has access to some sort of electronic device capable of running word processing software (i.e. Tablet, Smartphone, Computer, etc) It has a recognition accuracy statistic of 99% which allows almost anyone to access this software. It is available in an assortment of languages and caters to 15 dialectal regions.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Some questions I would like to figure out would be: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-What are its limitations?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-Who else can access it (ie. other languages, slang, etc)?</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-Does this encourage better literacy and language skills amongst students or dimension core values?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-Is it beneficial to use this as a differentiation within your class?</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-Where else could we find use for this software other than language specific lessons?</w:t>
            </w:r>
          </w:p>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-What other competitive softwares are available? </w:t>
            </w:r>
          </w:p>
        </w:tc>
      </w:tr>
      <w:tr>
        <w:tblPrEx>
          <w:shd w:val="clear" w:color="auto" w:fill="auto"/>
        </w:tblPrEx>
        <w:trPr>
          <w:trHeight w:val="9322" w:hRule="atLeast"/>
        </w:trPr>
        <w:tc>
          <w:tcPr>
            <w:tcW w:type="dxa" w:w="1099"/>
            <w:vMerge w:val="continue"/>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Pr>
          <w:p/>
        </w:tc>
        <w:tc>
          <w:tcPr>
            <w:tcW w:type="dxa" w:w="2689"/>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When would you use it? For what purpose? What value does it add to your digital presence?</w:t>
            </w:r>
          </w:p>
        </w:tc>
        <w:tc>
          <w:tcPr>
            <w:tcW w:type="dxa" w:w="5512"/>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pP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This software could be encompassed into a variety of lessons and situations within a classroom or school setting. Having a relatively easy to understand interface and speak on command operations, I would be safe to encourage students as young as 6 to start using and playing with this software. Some situational examples could include: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b w:val="1"/>
                <w:bCs w:val="1"/>
                <w:caps w:val="0"/>
                <w:smallCaps w:val="0"/>
                <w:strike w:val="0"/>
                <w:dstrike w:val="0"/>
                <w:outline w:val="0"/>
                <w:color w:val="000000"/>
                <w:spacing w:val="0"/>
                <w:kern w:val="0"/>
                <w:position w:val="0"/>
                <w:sz w:val="24"/>
                <w:szCs w:val="24"/>
                <w:u w:val="none" w:color="000000"/>
                <w:vertAlign w:val="baseline"/>
                <w:rtl w:val="0"/>
                <w:lang w:val="en-US"/>
              </w:rPr>
              <w:t>Language Lesson</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Revolving around writing or sentence structures or punctuation. Because this software is speak on command it relies on you to add the proper  punctuation and word choice, it does not do this for you. It could be used to great effect in that it would allow students to play around with proper punctuation and see why it is so important; when contained with a sentence. It could also be undeniably important in benefitting students who may have I.E.P</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 or learn plans. These are differentiated form the rest of the class, for certain areas where a student might need help. In this case teachers could implement dragon dictation to help students portray their thoughts and ideas more precisely on paper. </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p>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This software adds massive value to your digital presence as it allow students who may be struggling within language and literacy to become accustomed to aid within the classroom; catered to their specific needs. Having difficulty with language and writing is a common problem, so by having this sort of software available to students should allow for a better understanding of literary devices and structures.</w:t>
            </w:r>
          </w:p>
        </w:tc>
      </w:tr>
      <w:tr>
        <w:tblPrEx>
          <w:shd w:val="clear" w:color="auto" w:fill="auto"/>
        </w:tblPrEx>
        <w:trPr>
          <w:trHeight w:val="3302" w:hRule="atLeast"/>
        </w:trPr>
        <w:tc>
          <w:tcPr>
            <w:tcW w:type="dxa" w:w="1099"/>
            <w:vMerge w:val="restart"/>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8"/>
                <w:szCs w:val="28"/>
                <w:u w:val="none" w:color="000000"/>
                <w:vertAlign w:val="baseline"/>
                <w:rtl w:val="0"/>
                <w:lang w:val="en-US"/>
              </w:rPr>
              <w:t>Create</w:t>
            </w:r>
          </w:p>
        </w:tc>
        <w:tc>
          <w:tcPr>
            <w:tcW w:type="dxa" w:w="2689"/>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What does it do? How easy or intuitive is it?</w:t>
            </w:r>
          </w:p>
        </w:tc>
        <w:tc>
          <w:tcPr>
            <w:tcW w:type="dxa" w:w="5512"/>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Default"/>
            </w:pPr>
            <w:r>
              <w:rPr>
                <w:rFonts w:ascii="Times New Roman"/>
                <w:caps w:val="0"/>
                <w:smallCaps w:val="0"/>
                <w:strike w:val="0"/>
                <w:dstrike w:val="0"/>
                <w:outline w:val="0"/>
                <w:color w:val="323232"/>
                <w:spacing w:val="0"/>
                <w:kern w:val="0"/>
                <w:position w:val="0"/>
                <w:sz w:val="24"/>
                <w:szCs w:val="24"/>
                <w:u w:val="none" w:color="323232"/>
                <w:vertAlign w:val="baseline"/>
                <w:rtl w:val="0"/>
                <w:lang w:val="en-US"/>
              </w:rPr>
              <w:t xml:space="preserve">Dragon Dictate allows you to dictate, edit, transcribe and control your computer, smartphone or tablet </w:t>
            </w:r>
            <w:r>
              <w:rPr>
                <w:rFonts w:hAnsi="Times New Roman" w:hint="default"/>
                <w:caps w:val="0"/>
                <w:smallCaps w:val="0"/>
                <w:strike w:val="0"/>
                <w:dstrike w:val="0"/>
                <w:outline w:val="0"/>
                <w:color w:val="323232"/>
                <w:spacing w:val="0"/>
                <w:kern w:val="0"/>
                <w:position w:val="0"/>
                <w:sz w:val="24"/>
                <w:szCs w:val="24"/>
                <w:u w:val="none" w:color="323232"/>
                <w:vertAlign w:val="baseline"/>
                <w:rtl w:val="0"/>
              </w:rPr>
              <w:t xml:space="preserve">— </w:t>
            </w:r>
            <w:r>
              <w:rPr>
                <w:rFonts w:ascii="Times New Roman"/>
                <w:caps w:val="0"/>
                <w:smallCaps w:val="0"/>
                <w:strike w:val="0"/>
                <w:dstrike w:val="0"/>
                <w:outline w:val="0"/>
                <w:color w:val="323232"/>
                <w:spacing w:val="0"/>
                <w:kern w:val="0"/>
                <w:position w:val="0"/>
                <w:sz w:val="24"/>
                <w:szCs w:val="24"/>
                <w:u w:val="none" w:color="323232"/>
                <w:vertAlign w:val="baseline"/>
                <w:rtl w:val="0"/>
                <w:lang w:val="en-US"/>
              </w:rPr>
              <w:t xml:space="preserve">quickly and accurately </w:t>
            </w:r>
            <w:r>
              <w:rPr>
                <w:rFonts w:hAnsi="Times New Roman" w:hint="default"/>
                <w:caps w:val="0"/>
                <w:smallCaps w:val="0"/>
                <w:strike w:val="0"/>
                <w:dstrike w:val="0"/>
                <w:outline w:val="0"/>
                <w:color w:val="323232"/>
                <w:spacing w:val="0"/>
                <w:kern w:val="0"/>
                <w:position w:val="0"/>
                <w:sz w:val="24"/>
                <w:szCs w:val="24"/>
                <w:u w:val="none" w:color="323232"/>
                <w:vertAlign w:val="baseline"/>
                <w:rtl w:val="0"/>
              </w:rPr>
              <w:t xml:space="preserve">— </w:t>
            </w:r>
            <w:r>
              <w:rPr>
                <w:rFonts w:ascii="Times New Roman"/>
                <w:caps w:val="0"/>
                <w:smallCaps w:val="0"/>
                <w:strike w:val="0"/>
                <w:dstrike w:val="0"/>
                <w:outline w:val="0"/>
                <w:color w:val="323232"/>
                <w:spacing w:val="0"/>
                <w:kern w:val="0"/>
                <w:position w:val="0"/>
                <w:sz w:val="24"/>
                <w:szCs w:val="24"/>
                <w:u w:val="none" w:color="323232"/>
                <w:vertAlign w:val="baseline"/>
                <w:rtl w:val="0"/>
                <w:lang w:val="en-US"/>
              </w:rPr>
              <w:t xml:space="preserve">all by using your voice. It can pair with a variety of softwares and is an incredibly accurate way to portray your thought onto paper (or doc.) This software is incredibly easy, as easy as naturally speaking. It requires no more than a click of a button, then all you are required to do is talk, command, etc. It analyses what you are saying and then corresponds with the most accurate response. </w:t>
            </w:r>
          </w:p>
        </w:tc>
      </w:tr>
      <w:tr>
        <w:tblPrEx>
          <w:shd w:val="clear" w:color="auto" w:fill="auto"/>
        </w:tblPrEx>
        <w:trPr>
          <w:trHeight w:val="1522" w:hRule="atLeast"/>
        </w:trPr>
        <w:tc>
          <w:tcPr>
            <w:tcW w:type="dxa" w:w="1099"/>
            <w:vMerge w:val="continue"/>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Pr>
          <w:p/>
        </w:tc>
        <w:tc>
          <w:tcPr>
            <w:tcW w:type="dxa" w:w="2689"/>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Where/how can you show your finished work? </w:t>
            </w:r>
          </w:p>
        </w:tc>
        <w:tc>
          <w:tcPr>
            <w:tcW w:type="dxa" w:w="5512"/>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It immediately shows your spoken word in text form either in the Dragon Dictation program or in the software that you are pairing it through (on screen). It has an immediate response time, typing 3x faster than it is humanly possible by hand.</w:t>
            </w:r>
          </w:p>
        </w:tc>
      </w:tr>
      <w:tr>
        <w:tblPrEx>
          <w:shd w:val="clear" w:color="auto" w:fill="auto"/>
        </w:tblPrEx>
        <w:trPr>
          <w:trHeight w:val="6022" w:hRule="atLeast"/>
        </w:trPr>
        <w:tc>
          <w:tcPr>
            <w:tcW w:type="dxa" w:w="1099"/>
            <w:vMerge w:val="restart"/>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8"/>
                <w:szCs w:val="28"/>
                <w:u w:val="none" w:color="000000"/>
                <w:vertAlign w:val="baseline"/>
                <w:rtl w:val="0"/>
                <w:lang w:val="en-US"/>
              </w:rPr>
              <w:t>Reflect</w:t>
            </w:r>
          </w:p>
        </w:tc>
        <w:tc>
          <w:tcPr>
            <w:tcW w:type="dxa" w:w="2689"/>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Where would you use it as a teacher - subject, topic, grade? How can you use it professionally?</w:t>
            </w:r>
          </w:p>
        </w:tc>
        <w:tc>
          <w:tcPr>
            <w:tcW w:type="dxa" w:w="5512"/>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rPr>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This software could be utilized in a manor of scenarios. Its implementation could range anywhere from language lessons involving typing or written work to differentiation opportunities for students who may be struggling with literacy. It could also be used for students with disabilities as it would allow, control over the computer or device without the required use of your hands.</w:t>
            </w:r>
          </w:p>
          <w:p>
            <w:pPr>
              <w:pStyle w:val="Body B"/>
              <w:rPr>
                <w:caps w:val="0"/>
                <w:smallCaps w:val="0"/>
                <w:strike w:val="0"/>
                <w:dstrike w:val="0"/>
                <w:outline w:val="0"/>
                <w:color w:val="000000"/>
                <w:spacing w:val="0"/>
                <w:kern w:val="0"/>
                <w:position w:val="0"/>
                <w:sz w:val="24"/>
                <w:szCs w:val="24"/>
                <w:u w:val="none" w:color="000000"/>
                <w:vertAlign w:val="baseline"/>
                <w:rtl w:val="0"/>
              </w:rPr>
            </w:pPr>
          </w:p>
          <w:p>
            <w:pPr>
              <w:pStyle w:val="Body B"/>
              <w:rPr>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 personally have implemented the software, dragon dictation on many occasions and it is very useful when completing long, tedious written works on our computer or media device. It takes some getting used to, and you sound awfully monotone enunciating each and every word perfectly, but it does save time.</w:t>
            </w:r>
          </w:p>
          <w:p>
            <w:pPr>
              <w:pStyle w:val="Body B"/>
              <w:rPr>
                <w:caps w:val="0"/>
                <w:smallCaps w:val="0"/>
                <w:strike w:val="0"/>
                <w:dstrike w:val="0"/>
                <w:outline w:val="0"/>
                <w:color w:val="000000"/>
                <w:spacing w:val="0"/>
                <w:kern w:val="0"/>
                <w:position w:val="0"/>
                <w:sz w:val="24"/>
                <w:szCs w:val="24"/>
                <w:u w:val="none" w:color="000000"/>
                <w:vertAlign w:val="baseline"/>
                <w:rtl w:val="0"/>
              </w:rPr>
            </w:pPr>
          </w:p>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 will use this software in most language lessons as it can be incorporated in a variety of different age groups. Starting as young as grade 2 and going all the way to university and beyond. </w:t>
            </w:r>
          </w:p>
        </w:tc>
      </w:tr>
      <w:tr>
        <w:tblPrEx>
          <w:shd w:val="clear" w:color="auto" w:fill="auto"/>
        </w:tblPrEx>
        <w:trPr>
          <w:trHeight w:val="2122" w:hRule="atLeast"/>
        </w:trPr>
        <w:tc>
          <w:tcPr>
            <w:tcW w:type="dxa" w:w="1099"/>
            <w:vMerge w:val="continue"/>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Pr>
          <w:p/>
        </w:tc>
        <w:tc>
          <w:tcPr>
            <w:tcW w:type="dxa" w:w="2689"/>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What steps would you take to integrate it into your digital repertoire?</w:t>
            </w:r>
          </w:p>
        </w:tc>
        <w:tc>
          <w:tcPr>
            <w:tcW w:type="dxa" w:w="5512"/>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rPr>
                <w:caps w:val="0"/>
                <w:smallCaps w:val="0"/>
                <w:strike w:val="0"/>
                <w:dstrike w:val="0"/>
                <w:outline w:val="0"/>
                <w:color w:val="000000"/>
                <w:spacing w:val="0"/>
                <w:kern w:val="0"/>
                <w:position w:val="0"/>
                <w:sz w:val="24"/>
                <w:szCs w:val="24"/>
                <w:u w:val="none" w:color="000000"/>
                <w:vertAlign w:val="baseline"/>
                <w:rtl w:val="0"/>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I have already taken the steps of having this software installed on my computer for the last 5 years since it release. It was something that I had always heard of throughout high school and the minute I could afford it, I purchased a copy of the software for my Mac. </w:t>
            </w:r>
          </w:p>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 can now easily implement it at any time, during lessons and when planning.</w:t>
            </w:r>
          </w:p>
        </w:tc>
      </w:tr>
      <w:tr>
        <w:tblPrEx>
          <w:shd w:val="clear" w:color="auto" w:fill="auto"/>
        </w:tblPrEx>
        <w:trPr>
          <w:trHeight w:val="8702" w:hRule="atLeast"/>
        </w:trPr>
        <w:tc>
          <w:tcPr>
            <w:tcW w:type="dxa" w:w="1099"/>
            <w:vMerge w:val="restart"/>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pPr>
            <w:r>
              <w:rPr>
                <w:rFonts w:ascii="Cambria" w:cs="Cambria" w:hAnsi="Cambria" w:eastAsia="Cambria"/>
                <w:caps w:val="0"/>
                <w:smallCaps w:val="0"/>
                <w:strike w:val="0"/>
                <w:dstrike w:val="0"/>
                <w:outline w:val="0"/>
                <w:color w:val="000000"/>
                <w:spacing w:val="0"/>
                <w:kern w:val="0"/>
                <w:position w:val="0"/>
                <w:sz w:val="28"/>
                <w:szCs w:val="28"/>
                <w:u w:val="none" w:color="000000"/>
                <w:vertAlign w:val="baseline"/>
                <w:rtl w:val="0"/>
                <w:lang w:val="en-US"/>
              </w:rPr>
              <w:t>Take Action</w:t>
            </w:r>
          </w:p>
        </w:tc>
        <w:tc>
          <w:tcPr>
            <w:tcW w:type="dxa" w:w="2689"/>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Personal or professional uses? For what purpose? For what audience?</w:t>
            </w:r>
          </w:p>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How are privacy, copyright, fair use issues addressed?</w:t>
            </w:r>
          </w:p>
        </w:tc>
        <w:tc>
          <w:tcPr>
            <w:tcW w:type="dxa" w:w="5512"/>
            <w:tcBorders>
              <w:top w:val="single" w:color="515151" w:sz="8" w:space="0" w:shadow="0" w:frame="0"/>
              <w:left w:val="single" w:color="515151" w:sz="8" w:space="0" w:shadow="0" w:frame="0"/>
              <w:bottom w:val="single" w:color="000000" w:sz="2"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Dragon dictation is implemented into a variety of softwares, that can be used in business and all assortments of professional life.</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rPr>
              <w:t xml:space="preserve">Nina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The intelligent virtual assistant is one such software which offers self service with an intelligent touch of humanity. Nina is the intelligent multichannel virtual assistant. A digital persona who delivers personalized, effortless customer service via a human-like conversational interface. Nina can be the ambassador for your brand, the all-knowing guide to your content, or the reassuring voice of your customer service organization.</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Legal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This intelligent software allows legal professionals to boost their speech and word patterns and record information like never before. Whether your legal practice is large or small, legal professionals can save time creating contracts, briefs and other legal documentation, reduce transcription costs, and accomplish more in a day, simply by speaking. </w:t>
            </w:r>
          </w:p>
          <w:p>
            <w:pPr>
              <w:pStyle w:val="Body B"/>
              <w:rPr>
                <w:caps w:val="0"/>
                <w:smallCaps w:val="0"/>
                <w:strike w:val="0"/>
                <w:dstrike w:val="0"/>
                <w:outline w:val="0"/>
                <w:color w:val="000000"/>
                <w:spacing w:val="0"/>
                <w:kern w:val="0"/>
                <w:position w:val="0"/>
                <w:sz w:val="24"/>
                <w:szCs w:val="24"/>
                <w:u w:val="none" w:color="000000"/>
                <w:vertAlign w:val="baseline"/>
                <w:rtl w:val="0"/>
                <w:lang w:val="en-US"/>
              </w:rPr>
            </w:pPr>
          </w:p>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Medical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This intelligent software is similar to those above but based towards healthcare professionals. It allows medical professionals to have a fast and efficient way to transcribe appointments and medical record notes into leading EHR systems and other popular applications with their voice.</w:t>
            </w:r>
          </w:p>
        </w:tc>
      </w:tr>
      <w:tr>
        <w:tblPrEx>
          <w:shd w:val="clear" w:color="auto" w:fill="auto"/>
        </w:tblPrEx>
        <w:trPr>
          <w:trHeight w:val="4522" w:hRule="atLeast"/>
        </w:trPr>
        <w:tc>
          <w:tcPr>
            <w:tcW w:type="dxa" w:w="1099"/>
            <w:vMerge w:val="continue"/>
            <w:tcBorders>
              <w:top w:val="single" w:color="515151" w:sz="8" w:space="0" w:shadow="0" w:frame="0"/>
              <w:left w:val="single" w:color="515151" w:sz="8" w:space="0" w:shadow="0" w:frame="0"/>
              <w:bottom w:val="single" w:color="515151" w:sz="8" w:space="0" w:shadow="0" w:frame="0"/>
              <w:right w:val="single" w:color="515151" w:sz="8" w:space="0" w:shadow="0" w:frame="0"/>
            </w:tcBorders>
            <w:shd w:val="clear" w:color="auto" w:fill="auto"/>
          </w:tcPr>
          <w:p/>
        </w:tc>
        <w:tc>
          <w:tcPr>
            <w:tcW w:type="dxa" w:w="2689"/>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A"/>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 xml:space="preserve">Will you use it, sign up or open an account? </w:t>
            </w:r>
          </w:p>
          <w:p>
            <w:pPr>
              <w:pStyle w:val="Body A"/>
            </w:pPr>
            <w:r>
              <w:rPr>
                <w:rFonts w:ascii="Cambria" w:cs="Cambria" w:hAnsi="Cambria" w:eastAsia="Cambria"/>
                <w:caps w:val="0"/>
                <w:smallCaps w:val="0"/>
                <w:strike w:val="0"/>
                <w:dstrike w:val="0"/>
                <w:outline w:val="0"/>
                <w:color w:val="000000"/>
                <w:spacing w:val="0"/>
                <w:kern w:val="0"/>
                <w:position w:val="0"/>
                <w:sz w:val="22"/>
                <w:szCs w:val="22"/>
                <w:u w:val="none" w:color="000000"/>
                <w:vertAlign w:val="baseline"/>
                <w:rtl w:val="0"/>
                <w:lang w:val="en-US"/>
              </w:rPr>
              <w:t>Why or why not?</w:t>
            </w:r>
          </w:p>
        </w:tc>
        <w:tc>
          <w:tcPr>
            <w:tcW w:type="dxa" w:w="5512"/>
            <w:tcBorders>
              <w:top w:val="single" w:color="000000" w:sz="2" w:space="0" w:shadow="0" w:frame="0"/>
              <w:left w:val="single" w:color="515151" w:sz="8" w:space="0" w:shadow="0" w:frame="0"/>
              <w:bottom w:val="single" w:color="515151" w:sz="8" w:space="0" w:shadow="0" w:frame="0"/>
              <w:right w:val="single" w:color="515151" w:sz="8" w:space="0" w:shadow="0" w:frame="0"/>
            </w:tcBorders>
            <w:shd w:val="clear" w:color="auto" w:fill="auto"/>
            <w:tcMar>
              <w:top w:type="dxa" w:w="80"/>
              <w:left w:type="dxa" w:w="80"/>
              <w:bottom w:type="dxa" w:w="80"/>
              <w:right w:type="dxa" w:w="80"/>
            </w:tcMar>
            <w:vAlign w:val="top"/>
          </w:tcPr>
          <w:p>
            <w:pPr>
              <w:pStyle w:val="Body B"/>
            </w:pP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I will not use it, primarily on the grounds that Apple also has a competing software. Due to the fact that I am a Mac user, I employ the software that pre-exists on my computer rather than out sourcing. However, I did happen to install the App onto my smartphone to employ during texts and other commands I may need on my phone. With so many other companies employing speech recognition software, (Apple</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s </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Siri</w:t>
            </w: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w:t>
            </w:r>
            <w:r>
              <w:rPr>
                <w:rFonts w:ascii="Times New Roman" w:cs="Arial Unicode MS" w:hAnsi="Arial Unicode MS" w:eastAsia="Arial Unicode MS"/>
                <w:caps w:val="0"/>
                <w:smallCaps w:val="0"/>
                <w:strike w:val="0"/>
                <w:dstrike w:val="0"/>
                <w:outline w:val="0"/>
                <w:color w:val="000000"/>
                <w:spacing w:val="0"/>
                <w:kern w:val="0"/>
                <w:position w:val="0"/>
                <w:sz w:val="24"/>
                <w:szCs w:val="24"/>
                <w:u w:val="none" w:color="000000"/>
                <w:vertAlign w:val="baseline"/>
                <w:rtl w:val="0"/>
                <w:lang w:val="en-US"/>
              </w:rPr>
              <w:t xml:space="preserve">) it is like shooting fish in a barrel. 9 in 10 are great programs that can be easily accessed and utilized it is all based on the user and what software meets their own performance demands. I did not find this software to be anything special, in comparison to the stock software that comes free on my computer. </w:t>
            </w:r>
          </w:p>
        </w:tc>
      </w:tr>
    </w:tbl>
    <w:p>
      <w:pPr>
        <w:pStyle w:val="Body"/>
        <w:widowControl w:val="0"/>
        <w:ind w:left="216" w:hanging="216"/>
      </w:pPr>
    </w:p>
    <w:p>
      <w:pPr>
        <w:pStyle w:val="Body B"/>
        <w:widowControl w:val="0"/>
        <w:ind w:left="108" w:hanging="108"/>
      </w:pPr>
      <w:r>
        <w:rPr>
          <w:rtl w:val="0"/>
        </w:rPr>
        <w:br w:type="textWrapping"/>
        <w:br w:type="page"/>
      </w:r>
    </w:p>
    <w:p>
      <w:pPr>
        <w:pStyle w:val="Body B"/>
        <w:widowControl w:val="0"/>
        <w:ind w:left="108" w:hanging="108"/>
        <w:rPr>
          <w:rtl w:val="0"/>
        </w:rPr>
      </w:pPr>
    </w:p>
    <w:p>
      <w:pPr>
        <w:pStyle w:val="Body B"/>
        <w:widowControl w:val="0"/>
        <w:ind w:left="108" w:hanging="108"/>
      </w:pPr>
      <w:r>
        <w:rPr>
          <w:rtl w:val="0"/>
        </w:rPr>
        <w:br w:type="page"/>
      </w:r>
    </w:p>
    <w:p>
      <w:pPr>
        <w:pStyle w:val="Body B"/>
        <w:widowControl w:val="0"/>
        <w:ind w:left="108" w:hanging="108"/>
        <w:rPr>
          <w:rtl w:val="0"/>
        </w:rPr>
      </w:pPr>
    </w:p>
    <w:p>
      <w:pPr>
        <w:pStyle w:val="Body B"/>
        <w:widowControl w:val="0"/>
        <w:ind w:left="108" w:hanging="108"/>
      </w:pPr>
      <w:r>
        <w:rPr>
          <w:rtl w:val="0"/>
        </w:rPr>
        <w:br w:type="page"/>
      </w:r>
    </w:p>
    <w:p>
      <w:pPr>
        <w:pStyle w:val="Body B"/>
        <w:widowControl w:val="0"/>
        <w:ind w:left="108" w:hanging="108"/>
        <w:rPr>
          <w:rtl w:val="0"/>
        </w:rPr>
      </w:pPr>
    </w:p>
    <w:p>
      <w:pPr>
        <w:pStyle w:val="Body B"/>
        <w:widowControl w:val="0"/>
        <w:ind w:left="108" w:hanging="108"/>
      </w:pPr>
      <w:r>
        <w:rPr>
          <w:rtl w:val="0"/>
        </w:rPr>
        <w:br w:type="page"/>
      </w:r>
    </w:p>
    <w:p>
      <w:pPr>
        <w:pStyle w:val="Body B"/>
        <w:widowControl w:val="0"/>
        <w:ind w:left="108" w:hanging="108"/>
        <w:rPr>
          <w:rtl w:val="0"/>
        </w:rPr>
      </w:pPr>
    </w:p>
    <w:p>
      <w:pPr>
        <w:pStyle w:val="Body B"/>
        <w:widowControl w:val="0"/>
        <w:ind w:left="108" w:hanging="108"/>
      </w:pPr>
      <w:r>
        <w:rPr>
          <w:rtl w:val="0"/>
        </w:rPr>
        <w:br w:type="page"/>
      </w:r>
    </w:p>
    <w:p>
      <w:pPr>
        <w:pStyle w:val="Body B"/>
        <w:widowControl w:val="0"/>
        <w:ind w:left="108" w:hanging="108"/>
        <w:rPr>
          <w:rtl w:val="0"/>
        </w:rPr>
      </w:pPr>
    </w:p>
    <w:p>
      <w:pPr>
        <w:pStyle w:val="Body B"/>
        <w:widowControl w:val="0"/>
        <w:ind w:left="108" w:hanging="108"/>
      </w:pPr>
      <w:r>
        <w:rPr>
          <w:rtl w:val="0"/>
        </w:rPr>
        <w:br w:type="page"/>
      </w:r>
    </w:p>
    <w:p>
      <w:pPr>
        <w:pStyle w:val="Body B"/>
        <w:widowControl w:val="0"/>
        <w:ind w:left="108" w:hanging="108"/>
      </w:pPr>
      <w:r>
        <w:rPr>
          <w:rtl w:val="0"/>
        </w:rPr>
      </w:r>
    </w:p>
    <w:sectPr>
      <w:headerReference w:type="default" r:id="rId5"/>
      <w:footerReference w:type="default" r:id="rId6"/>
      <w:pgSz w:w="12240" w:h="15840" w:orient="portrait"/>
      <w:pgMar w:top="1797" w:right="1440" w:bottom="1797" w:left="1440"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rPr>
        <w:sz w:val="32"/>
        <w:szCs w:val="32"/>
      </w:rPr>
    </w:pPr>
    <w:r>
      <w:rPr>
        <w:rFonts w:ascii="Cambria" w:cs="Cambria" w:hAnsi="Cambria" w:eastAsia="Cambria"/>
        <w:b w:val="1"/>
        <w:bCs w:val="1"/>
        <w:i w:val="1"/>
        <w:iCs w:val="1"/>
        <w:sz w:val="32"/>
        <w:szCs w:val="32"/>
        <w:u w:val="single"/>
        <w:rtl w:val="0"/>
        <w:lang w:val="en-US"/>
      </w:rPr>
      <w:t>AACRT Template</w:t>
      <w:tab/>
    </w:r>
    <w:r>
      <w:rPr>
        <w:rFonts w:ascii="Cambria" w:cs="Cambria" w:hAnsi="Cambria" w:eastAsia="Cambria"/>
        <w:b w:val="1"/>
        <w:bCs w:val="1"/>
        <w:i w:val="1"/>
        <w:iCs w:val="1"/>
        <w:sz w:val="32"/>
        <w:szCs w:val="32"/>
        <w:rtl w:val="0"/>
        <w:lang w:val="en-US"/>
      </w:rPr>
      <w:t xml:space="preserve">  - </w:t>
    </w:r>
    <w:r>
      <w:rPr>
        <w:rFonts w:ascii="Times New Roman"/>
        <w:sz w:val="32"/>
        <w:szCs w:val="32"/>
        <w:rtl w:val="0"/>
        <w:lang w:val="en-US"/>
      </w:rPr>
      <w:t>Access, Analyze, Create, Reflect, Take Action</w:t>
    </w:r>
  </w:p>
  <w:p>
    <w:pPr>
      <w:pStyle w:val="header"/>
      <w:jc w:val="center"/>
    </w:pPr>
    <w:r>
      <w:rPr>
        <w:rFonts w:ascii="Times New Roman"/>
        <w:sz w:val="16"/>
        <w:szCs w:val="16"/>
        <w:rtl w:val="0"/>
        <w:lang w:val="en-US"/>
      </w:rPr>
      <w:t>(Adapted by H. DeWaard from R. Hobbs, Digital and Media Literacy: Connecting Culture and Classroom, Corwin Press, 2011.)</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pBdr>
        <w:top w:val="nil"/>
        <w:left w:val="nil"/>
        <w:bottom w:val="nil"/>
        <w:right w:val="nil"/>
      </w:pBdr>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w:name w:val="Body B"/>
    <w:next w:val="Body B"/>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caps w:val="0"/>
      <w:smallCaps w:val="0"/>
      <w:strike w:val="0"/>
      <w:dstrike w:val="0"/>
      <w:outline w:val="0"/>
      <w:color w:val="000000"/>
      <w:spacing w:val="0"/>
      <w:kern w:val="0"/>
      <w:position w:val="0"/>
      <w:sz w:val="24"/>
      <w:szCs w:val="24"/>
      <w:u w:val="singl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nuance.com"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